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after="480" w:line="288" w:lineRule="auto"/>
        <w:ind w:left="0"/>
      </w:pPr>
      <w:r>
        <w:rPr>
          <w:rFonts w:ascii="Arial" w:hAnsi="Arial" w:eastAsia="等线" w:cs="Arial"/>
          <w:b/>
          <w:sz w:val="52"/>
        </w:rPr>
        <w:t>素教进销存系统需求</w:t>
      </w:r>
    </w:p>
    <w:p>
      <w:pPr>
        <w:spacing w:before="120" w:after="120" w:line="288" w:lineRule="auto"/>
        <w:ind w:left="0" w:firstLine="0"/>
        <w:jc w:val="left"/>
      </w:pPr>
      <w:r>
        <w:rPr>
          <w:rFonts w:ascii="Arial" w:hAnsi="Arial" w:eastAsia="等线" w:cs="Arial"/>
          <w:b/>
          <w:color w:val="1F2329"/>
          <w:sz w:val="22"/>
        </w:rPr>
        <w:t>第一期（期望实现日期：2023年6月30日）</w:t>
      </w:r>
    </w:p>
    <w:p>
      <w:pPr>
        <w:numPr>
          <w:ilvl w:val="0"/>
          <w:numId w:val="1"/>
        </w:numPr>
        <w:spacing w:before="120" w:after="120" w:line="288" w:lineRule="auto"/>
        <w:ind w:left="0"/>
        <w:jc w:val="left"/>
      </w:pPr>
      <w:r>
        <w:rPr>
          <w:rFonts w:ascii="Arial" w:hAnsi="Arial" w:eastAsia="等线" w:cs="Arial"/>
          <w:color w:val="1F2329"/>
          <w:sz w:val="22"/>
        </w:rPr>
        <w:t>建议采购订单通过SRM提交后同步至资产管理系统，由库管员清点收货数量并确认收货后在库存模块生成入库单并反馈至SRM</w:t>
      </w:r>
    </w:p>
    <w:p>
      <w:pPr>
        <w:numPr>
          <w:ilvl w:val="0"/>
          <w:numId w:val="2"/>
        </w:numPr>
        <w:spacing w:before="120" w:after="120" w:line="288" w:lineRule="auto"/>
        <w:ind w:left="0"/>
        <w:jc w:val="left"/>
      </w:pPr>
      <w:r>
        <w:rPr>
          <w:rFonts w:ascii="Arial" w:hAnsi="Arial" w:eastAsia="等线" w:cs="Arial"/>
          <w:color w:val="1F2329"/>
          <w:sz w:val="22"/>
        </w:rPr>
        <w:t>生成入库单后需推送相应信息至EAS形成入库单</w:t>
      </w:r>
    </w:p>
    <w:p>
      <w:pPr>
        <w:numPr>
          <w:ilvl w:val="0"/>
          <w:numId w:val="3"/>
        </w:numPr>
        <w:spacing w:before="120" w:after="120" w:line="288" w:lineRule="auto"/>
        <w:ind w:left="0"/>
        <w:jc w:val="left"/>
      </w:pPr>
      <w:r>
        <w:rPr>
          <w:rFonts w:ascii="Arial" w:hAnsi="Arial" w:eastAsia="等线" w:cs="Arial"/>
          <w:color w:val="1F2329"/>
          <w:sz w:val="22"/>
        </w:rPr>
        <w:t>业务部门可通过OA流程申请寄送或领用库存，将流程信息同步至资产管理系统，库管员确认出库产品及数量后，在系统内生成出库单，并反馈至OA</w:t>
      </w:r>
    </w:p>
    <w:p>
      <w:pPr>
        <w:numPr>
          <w:ilvl w:val="0"/>
          <w:numId w:val="4"/>
        </w:numPr>
        <w:spacing w:before="120" w:after="120" w:line="288" w:lineRule="auto"/>
        <w:ind w:left="0"/>
        <w:jc w:val="left"/>
      </w:pPr>
      <w:r>
        <w:rPr>
          <w:rFonts w:ascii="Arial" w:hAnsi="Arial" w:eastAsia="等线" w:cs="Arial"/>
          <w:color w:val="1F2329"/>
          <w:sz w:val="22"/>
        </w:rPr>
        <w:t>生成出库单后需推送相应信息至EAS形成</w:t>
      </w:r>
      <w:r>
        <w:rPr>
          <w:rFonts w:hint="eastAsia" w:ascii="Arial" w:hAnsi="Arial" w:eastAsia="等线" w:cs="Arial"/>
          <w:color w:val="1F2329"/>
          <w:sz w:val="22"/>
          <w:lang w:val="en-US" w:eastAsia="zh-CN"/>
        </w:rPr>
        <w:t>出</w:t>
      </w:r>
      <w:bookmarkStart w:id="0" w:name="_GoBack"/>
      <w:bookmarkEnd w:id="0"/>
      <w:r>
        <w:rPr>
          <w:rFonts w:ascii="Arial" w:hAnsi="Arial" w:eastAsia="等线" w:cs="Arial"/>
          <w:color w:val="1F2329"/>
          <w:sz w:val="22"/>
        </w:rPr>
        <w:t>库单</w:t>
      </w:r>
    </w:p>
    <w:p>
      <w:pPr>
        <w:spacing w:before="120" w:after="120" w:line="288" w:lineRule="auto"/>
        <w:ind w:left="0" w:firstLine="0"/>
        <w:jc w:val="left"/>
      </w:pPr>
    </w:p>
    <w:p>
      <w:pPr>
        <w:spacing w:before="120" w:after="120" w:line="288" w:lineRule="auto"/>
        <w:ind w:left="0" w:firstLine="0"/>
        <w:jc w:val="left"/>
      </w:pPr>
      <w:r>
        <w:rPr>
          <w:rFonts w:ascii="Arial" w:hAnsi="Arial" w:eastAsia="等线" w:cs="Arial"/>
          <w:b/>
          <w:color w:val="1F2329"/>
          <w:sz w:val="22"/>
        </w:rPr>
        <w:t>第二期（期望实现日期：2024年1月1日）</w:t>
      </w:r>
    </w:p>
    <w:p>
      <w:pPr>
        <w:numPr>
          <w:ilvl w:val="0"/>
          <w:numId w:val="5"/>
        </w:numPr>
        <w:spacing w:before="120" w:after="120" w:line="288" w:lineRule="auto"/>
        <w:ind w:left="0"/>
        <w:jc w:val="left"/>
      </w:pPr>
      <w:r>
        <w:rPr>
          <w:rFonts w:ascii="Arial" w:hAnsi="Arial" w:eastAsia="等线" w:cs="Arial"/>
          <w:color w:val="1F2329"/>
          <w:sz w:val="22"/>
        </w:rPr>
        <w:t>出库模块增加扫码功能，产品匹配二维码或条形码，出库时由库管员扫码并确认数量</w:t>
      </w:r>
    </w:p>
    <w:p>
      <w:pPr>
        <w:numPr>
          <w:ilvl w:val="0"/>
          <w:numId w:val="6"/>
        </w:numPr>
        <w:spacing w:before="120" w:after="120" w:line="288" w:lineRule="auto"/>
        <w:ind w:left="0"/>
        <w:jc w:val="left"/>
      </w:pPr>
      <w:r>
        <w:rPr>
          <w:rFonts w:ascii="Arial" w:hAnsi="Arial" w:eastAsia="等线" w:cs="Arial"/>
          <w:color w:val="1F2329"/>
          <w:sz w:val="22"/>
        </w:rPr>
        <w:t>出库单上新增快递信息录入部分，如快递单号等</w:t>
      </w:r>
    </w:p>
    <w:p>
      <w:pPr>
        <w:spacing w:before="120" w:after="120" w:line="288" w:lineRule="auto"/>
        <w:ind w:left="0" w:firstLine="0"/>
        <w:jc w:val="left"/>
      </w:pPr>
    </w:p>
    <w:p>
      <w:pPr>
        <w:spacing w:before="120" w:after="120" w:line="288" w:lineRule="auto"/>
        <w:ind w:left="0" w:firstLine="0"/>
        <w:jc w:val="left"/>
      </w:pPr>
      <w:r>
        <w:rPr>
          <w:rFonts w:ascii="Arial" w:hAnsi="Arial" w:eastAsia="等线" w:cs="Arial"/>
          <w:b/>
          <w:color w:val="1F2329"/>
          <w:sz w:val="22"/>
        </w:rPr>
        <w:t>第三季（期望实现日期：2024年6月30日）</w:t>
      </w:r>
    </w:p>
    <w:p>
      <w:pPr>
        <w:numPr>
          <w:ilvl w:val="0"/>
          <w:numId w:val="7"/>
        </w:numPr>
        <w:spacing w:before="120" w:after="120" w:line="288" w:lineRule="auto"/>
        <w:ind w:left="0"/>
        <w:jc w:val="left"/>
      </w:pPr>
      <w:r>
        <w:rPr>
          <w:rFonts w:ascii="Arial" w:hAnsi="Arial" w:eastAsia="等线" w:cs="Arial"/>
          <w:color w:val="1F2329"/>
          <w:sz w:val="22"/>
        </w:rPr>
        <w:t>OMO与资产管理系统打通，将教材教具订单信息传输至资产管理系统形成出库信息，由库管员扫码并确认数量及快递单号等后形成出库单</w:t>
      </w:r>
    </w:p>
    <w:p>
      <w:pPr>
        <w:numPr>
          <w:ilvl w:val="0"/>
          <w:numId w:val="8"/>
        </w:numPr>
        <w:spacing w:before="120" w:after="120" w:line="288" w:lineRule="auto"/>
        <w:ind w:left="0"/>
        <w:jc w:val="left"/>
      </w:pPr>
      <w:r>
        <w:rPr>
          <w:rFonts w:ascii="Arial" w:hAnsi="Arial" w:eastAsia="等线" w:cs="Arial"/>
          <w:color w:val="1F2329"/>
          <w:sz w:val="22"/>
        </w:rPr>
        <w:t>出库单中的快递单号信息可反馈至OMO系统形成快递信息</w:t>
      </w:r>
    </w:p>
    <w:sectPr>
      <w:headerReference r:id="rId5" w:type="first"/>
      <w:headerReference r:id="rId3" w:type="default"/>
      <w:footerReference r:id="rId6" w:type="default"/>
      <w:headerReference r:id="rId4" w:type="even"/>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 o:spid="_x0000_s2049" o:spt="136" type="#_x0000_t136" style="position:absolute;left:0pt;height:24pt;width:160pt;mso-position-horizontal:center;mso-position-horizontal-relative:margin;mso-position-vertical:center;mso-position-vertical-relative:margin;rotation:20643840f;z-index:-251656192;mso-width-relative:page;mso-height-relative:page;" fillcolor="#000000" filled="t" stroked="f" coordsize="21600,21600">
          <v:path/>
          <v:fill on="t" opacity="19661f" focussize="0,0"/>
          <v:stroke on="f"/>
          <v:imagedata o:title=""/>
          <o:lock v:ext="edit"/>
          <v:textpath on="t" fitpath="t" trim="f" xscale="f" string=" 张伯野 89013838" style="font-family:Lantinghei SC Demibold;font-size:20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2051"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path="t" trim="f" xscale="f" string=" 张伯野 89013838"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2050"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path="t" trim="f" xscale="f" string=" 张伯野 89013838"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1"/>
      <w:numFmt w:val="decimal"/>
      <w:lvlText w:val="%1."/>
      <w:lvlJc w:val="left"/>
      <w:rPr>
        <w:color w:val="3370FF"/>
      </w:rPr>
    </w:lvl>
  </w:abstractNum>
  <w:abstractNum w:abstractNumId="1">
    <w:nsid w:val="BF205925"/>
    <w:multiLevelType w:val="singleLevel"/>
    <w:tmpl w:val="BF205925"/>
    <w:lvl w:ilvl="0" w:tentative="0">
      <w:start w:val="4"/>
      <w:numFmt w:val="decimal"/>
      <w:lvlText w:val="%1."/>
      <w:lvlJc w:val="left"/>
      <w:rPr>
        <w:color w:val="3370FF"/>
      </w:rPr>
    </w:lvl>
  </w:abstractNum>
  <w:abstractNum w:abstractNumId="2">
    <w:nsid w:val="CF092B84"/>
    <w:multiLevelType w:val="singleLevel"/>
    <w:tmpl w:val="CF092B84"/>
    <w:lvl w:ilvl="0" w:tentative="0">
      <w:start w:val="2"/>
      <w:numFmt w:val="decimal"/>
      <w:lvlText w:val="%1."/>
      <w:lvlJc w:val="left"/>
      <w:rPr>
        <w:color w:val="3370FF"/>
      </w:rPr>
    </w:lvl>
  </w:abstractNum>
  <w:abstractNum w:abstractNumId="3">
    <w:nsid w:val="0053208E"/>
    <w:multiLevelType w:val="singleLevel"/>
    <w:tmpl w:val="0053208E"/>
    <w:lvl w:ilvl="0" w:tentative="0">
      <w:start w:val="1"/>
      <w:numFmt w:val="decimal"/>
      <w:lvlText w:val="%1."/>
      <w:lvlJc w:val="left"/>
      <w:rPr>
        <w:color w:val="3370FF"/>
      </w:rPr>
    </w:lvl>
  </w:abstractNum>
  <w:abstractNum w:abstractNumId="4">
    <w:nsid w:val="03D62ECE"/>
    <w:multiLevelType w:val="singleLevel"/>
    <w:tmpl w:val="03D62ECE"/>
    <w:lvl w:ilvl="0" w:tentative="0">
      <w:start w:val="2"/>
      <w:numFmt w:val="decimal"/>
      <w:lvlText w:val="%1."/>
      <w:lvlJc w:val="left"/>
      <w:rPr>
        <w:color w:val="3370FF"/>
      </w:rPr>
    </w:lvl>
  </w:abstractNum>
  <w:abstractNum w:abstractNumId="5">
    <w:nsid w:val="25B654F3"/>
    <w:multiLevelType w:val="singleLevel"/>
    <w:tmpl w:val="25B654F3"/>
    <w:lvl w:ilvl="0" w:tentative="0">
      <w:start w:val="1"/>
      <w:numFmt w:val="decimal"/>
      <w:lvlText w:val="%1."/>
      <w:lvlJc w:val="left"/>
      <w:rPr>
        <w:color w:val="3370FF"/>
      </w:rPr>
    </w:lvl>
  </w:abstractNum>
  <w:abstractNum w:abstractNumId="6">
    <w:nsid w:val="59ADCABA"/>
    <w:multiLevelType w:val="singleLevel"/>
    <w:tmpl w:val="59ADCABA"/>
    <w:lvl w:ilvl="0" w:tentative="0">
      <w:start w:val="3"/>
      <w:numFmt w:val="decimal"/>
      <w:lvlText w:val="%1."/>
      <w:lvlJc w:val="left"/>
      <w:rPr>
        <w:color w:val="3370FF"/>
      </w:rPr>
    </w:lvl>
  </w:abstractNum>
  <w:abstractNum w:abstractNumId="7">
    <w:nsid w:val="72183CF9"/>
    <w:multiLevelType w:val="singleLevel"/>
    <w:tmpl w:val="72183CF9"/>
    <w:lvl w:ilvl="0" w:tentative="0">
      <w:start w:val="2"/>
      <w:numFmt w:val="decimal"/>
      <w:lvlText w:val="%1."/>
      <w:lvlJc w:val="left"/>
      <w:rPr>
        <w:color w:val="3370FF"/>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cumentProtection w:enforcement="0"/>
  <w:hdrShapeDefaults>
    <o:shapelayout v:ext="edit">
      <o:idmap v:ext="edit" data="2"/>
    </o:shapelayout>
  </w:hdrShapeDefaults>
  <w:compat>
    <w:useFELayout/>
    <w:splitPgBreakAndParaMark/>
    <w:compatSetting w:name="compatibilityMode" w:uri="http://schemas.microsoft.com/office/word" w:val="12"/>
  </w:compat>
  <w:docVars>
    <w:docVar w:name="commondata" w:val="eyJoZGlkIjoiZjZjZGMzYjZiODhhYjMzOWQ1YzE4NDI2NjNlMDA0ZmIifQ=="/>
  </w:docVars>
  <w:rsids>
    <w:rsidRoot w:val="00000000"/>
    <w:rsid w:val="1B032B21"/>
    <w:rsid w:val="3A8A7544"/>
    <w:rsid w:val="5D0C00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361</Words>
  <Characters>386</Characters>
  <TotalTime>22</TotalTime>
  <ScaleCrop>false</ScaleCrop>
  <LinksUpToDate>false</LinksUpToDate>
  <CharactersWithSpaces>386</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2023-07-05T01:50:00Z</dcterms:created>
  <dc:creator>Apache POI</dc:creator>
  <cp:lastModifiedBy>沙佳林</cp:lastModifiedBy>
  <dcterms:modified xsi:type="dcterms:W3CDTF">2023-07-05T07:23:17Z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BDEF4DE128D14D139B89F5B6B3AE5D4D_12</vt:lpwstr>
  </property>
</Properties>
</file>